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0C" w:rsidRDefault="00017C0C">
      <w:pPr>
        <w:pStyle w:val="a3"/>
        <w:rPr>
          <w:spacing w:val="0"/>
        </w:rPr>
      </w:pPr>
      <w:bookmarkStart w:id="0" w:name="_GoBack"/>
      <w:bookmarkEnd w:id="0"/>
    </w:p>
    <w:p w:rsidR="00017C0C" w:rsidRDefault="00017C0C">
      <w:pPr>
        <w:pStyle w:val="a3"/>
        <w:ind w:left="196" w:right="196"/>
        <w:jc w:val="center"/>
        <w:rPr>
          <w:spacing w:val="0"/>
        </w:rPr>
      </w:pPr>
      <w:r>
        <w:rPr>
          <w:rFonts w:ascii="ＭＳ ゴシック" w:hAnsi="ＭＳ ゴシック" w:hint="eastAsia"/>
        </w:rPr>
        <w:t>「独立行政法人福祉医療機構に対する償還計画等調」留意事項（主な融資チェックポイント）</w:t>
      </w:r>
    </w:p>
    <w:p w:rsidR="00017C0C" w:rsidRDefault="00017C0C">
      <w:pPr>
        <w:pStyle w:val="a3"/>
        <w:ind w:left="196" w:right="196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「資金計画」について　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１　贈与金・寄付金が確実に充当されるかどうか。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（例）・一個人及び一法人で多額（１０，０００千円以上）の贈与等を行う場合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・土地を売却して贈与金等に当てる場合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　　　・後援会等による贈与等の場合（強制寄付になっていないか）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創設法人の場合、法人認可後１週間以内に贈与されることとなっているか。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「償還財源」について　</w:t>
      </w:r>
    </w:p>
    <w:p w:rsidR="00017C0C" w:rsidRDefault="00017C0C">
      <w:pPr>
        <w:pStyle w:val="a3"/>
        <w:ind w:left="294" w:right="196"/>
        <w:jc w:val="center"/>
        <w:rPr>
          <w:spacing w:val="0"/>
        </w:rPr>
      </w:pPr>
      <w:r>
        <w:rPr>
          <w:rFonts w:ascii="ＭＳ ゴシック" w:hAnsi="ＭＳ ゴシック" w:hint="eastAsia"/>
        </w:rPr>
        <w:t>１　償還贈与者の負担額が、生活に無理のない範囲であること。（課税所得の1/4以内を目安）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償還者が既往借入の償還も兼ねている場合、それを含めて返済可能かどうか。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償還贈与者に原則として理事長が入っていること。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４　償還贈与者の承継者が確実なこと。承継者は、原則として６０才未満であること。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５　協力法人が償還にあたる場合、財務内容（過去２年間）に問題はないか。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　（欠損が生じていないか。）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６　後援会寄付による場合、過去の実績を鑑みて無理のない計画となっているか。（強制寄付に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なっていないか）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「担保」について　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１　担保物件の残存評価額の合計が、借入申込額の１．４３倍以上（借入申込限度額は担保評価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額の７０％の範囲内）であること。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２　貸付対象施設及び貸付対象施設の敷地は、必ず担保提供されること。（公有地を除く。）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借地の場合でも担保提供されること。（公有地を除く。）</w:t>
      </w:r>
    </w:p>
    <w:p w:rsidR="00017C0C" w:rsidRDefault="00017C0C">
      <w:pPr>
        <w:pStyle w:val="a3"/>
        <w:ind w:left="196" w:righ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４　先順位に機構以外の抵当権が設定済の場合、順位変更が確実であること。（原則として</w:t>
      </w:r>
      <w:r>
        <w:rPr>
          <w:rFonts w:cs="Century"/>
          <w:spacing w:val="1"/>
          <w:sz w:val="20"/>
          <w:szCs w:val="20"/>
        </w:rPr>
        <w:t xml:space="preserve">    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　機構融資が第１抵当順位であること）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５　医療法人が担保提供する場合、主管部局の承認が得られていること。</w:t>
      </w:r>
      <w:r>
        <w:rPr>
          <w:rFonts w:ascii="ＭＳ ゴシック" w:hAnsi="ＭＳ ゴシック" w:hint="eastAsia"/>
          <w:spacing w:val="1"/>
        </w:rPr>
        <w:t xml:space="preserve">  </w:t>
      </w:r>
    </w:p>
    <w:p w:rsidR="00017C0C" w:rsidRDefault="00017C0C">
      <w:pPr>
        <w:pStyle w:val="a3"/>
        <w:rPr>
          <w:spacing w:val="0"/>
        </w:rPr>
      </w:pP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「保証人」について　</w:t>
      </w:r>
    </w:p>
    <w:p w:rsidR="00017C0C" w:rsidRPr="006377D5" w:rsidRDefault="00017C0C">
      <w:pPr>
        <w:pStyle w:val="a3"/>
        <w:spacing w:line="290" w:lineRule="exact"/>
        <w:rPr>
          <w:rFonts w:asciiTheme="majorEastAsia" w:eastAsiaTheme="majorEastAsia" w:hAnsiTheme="majorEastAsia"/>
          <w:spacing w:val="0"/>
        </w:rPr>
      </w:pPr>
      <w:r>
        <w:rPr>
          <w:rFonts w:ascii="ＭＳ 明朝" w:eastAsia="ＭＳ 明朝" w:hAnsi="ＭＳ 明朝" w:cs="ＭＳ 明朝" w:hint="eastAsia"/>
          <w:sz w:val="21"/>
          <w:szCs w:val="21"/>
        </w:rPr>
        <w:t xml:space="preserve">　　</w:t>
      </w:r>
      <w:r w:rsidRPr="006377D5">
        <w:rPr>
          <w:rFonts w:asciiTheme="majorEastAsia" w:eastAsiaTheme="majorEastAsia" w:hAnsiTheme="majorEastAsia" w:cs="ＭＳ 明朝" w:hint="eastAsia"/>
        </w:rPr>
        <w:t>１　保証人が、原則として２名以上立てられていること。（平成２２年度から、社会福祉法人につ　　　いては保証人の免除制度（オンコスト方式）の選択が可能。）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２　理事長は、原則として保証人となっていること。</w:t>
      </w:r>
    </w:p>
    <w:p w:rsidR="00017C0C" w:rsidRDefault="00017C0C">
      <w:pPr>
        <w:pStyle w:val="a3"/>
        <w:ind w:left="196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３　理事長以外の保証人は、７０才以下であること。</w:t>
      </w:r>
    </w:p>
    <w:p w:rsidR="00017C0C" w:rsidRDefault="00017C0C">
      <w:pPr>
        <w:pStyle w:val="a3"/>
        <w:ind w:left="392" w:right="196"/>
        <w:rPr>
          <w:spacing w:val="0"/>
        </w:rPr>
      </w:pPr>
      <w:r>
        <w:rPr>
          <w:rFonts w:ascii="ＭＳ ゴシック" w:hAnsi="ＭＳ ゴシック" w:hint="eastAsia"/>
        </w:rPr>
        <w:t>４　保証人が償還贈与を行う場合については、償還を確実に履行するにたる所得があり、かつ、</w:t>
      </w:r>
    </w:p>
    <w:p w:rsidR="00017C0C" w:rsidRDefault="00017C0C">
      <w:pPr>
        <w:pStyle w:val="a3"/>
        <w:ind w:left="392" w:right="196"/>
        <w:rPr>
          <w:spacing w:val="0"/>
        </w:rPr>
      </w:pPr>
      <w:r>
        <w:rPr>
          <w:rFonts w:ascii="ＭＳ ゴシック" w:hAnsi="ＭＳ ゴシック" w:hint="eastAsia"/>
        </w:rPr>
        <w:t xml:space="preserve">　連帯保証人の正味資産の合計が借入申し込み額以上であること。</w:t>
      </w:r>
    </w:p>
    <w:p w:rsidR="00017C0C" w:rsidRDefault="00017C0C">
      <w:pPr>
        <w:pStyle w:val="a3"/>
        <w:ind w:left="196" w:right="196"/>
        <w:rPr>
          <w:spacing w:val="0"/>
        </w:rPr>
      </w:pP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そ　の　他　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１　過去の監査等で問題が有ったかどうか。また、改善がなされているか。</w:t>
      </w:r>
    </w:p>
    <w:p w:rsidR="00017C0C" w:rsidRDefault="00017C0C">
      <w:pPr>
        <w:pStyle w:val="a3"/>
        <w:ind w:left="196"/>
        <w:jc w:val="right"/>
        <w:rPr>
          <w:spacing w:val="0"/>
        </w:rPr>
      </w:pPr>
      <w:r>
        <w:rPr>
          <w:rFonts w:ascii="ＭＳ ゴシック" w:hAnsi="ＭＳ ゴシック" w:hint="eastAsia"/>
        </w:rPr>
        <w:t>２　公職の候補者等（公職にある者を含む）が選挙区内の施設建設のための担保提供者・保証人・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　償還者となっていないか。</w:t>
      </w:r>
    </w:p>
    <w:p w:rsidR="00017C0C" w:rsidRDefault="00017C0C">
      <w:pPr>
        <w:pStyle w:val="a3"/>
        <w:ind w:left="196"/>
        <w:rPr>
          <w:spacing w:val="0"/>
        </w:rPr>
      </w:pPr>
      <w:r>
        <w:rPr>
          <w:rFonts w:ascii="ＭＳ ゴシック" w:hAnsi="ＭＳ ゴシック" w:hint="eastAsia"/>
        </w:rPr>
        <w:t xml:space="preserve">　３　土地取得費は、購入済の物件は貸付の対象とならないこと。</w:t>
      </w:r>
    </w:p>
    <w:p w:rsidR="00017C0C" w:rsidRDefault="00017C0C">
      <w:pPr>
        <w:pStyle w:val="a3"/>
        <w:rPr>
          <w:spacing w:val="0"/>
        </w:rPr>
      </w:pPr>
    </w:p>
    <w:p w:rsidR="00017C0C" w:rsidRDefault="00017C0C" w:rsidP="0017061C">
      <w:pPr>
        <w:pStyle w:val="a3"/>
        <w:spacing w:line="1235" w:lineRule="exact"/>
        <w:rPr>
          <w:spacing w:val="0"/>
        </w:rPr>
      </w:pPr>
    </w:p>
    <w:sectPr w:rsidR="00017C0C" w:rsidSect="00017C0C">
      <w:pgSz w:w="11906" w:h="16838"/>
      <w:pgMar w:top="850" w:right="1412" w:bottom="850" w:left="141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61C" w:rsidRDefault="0017061C" w:rsidP="0017061C">
      <w:r>
        <w:separator/>
      </w:r>
    </w:p>
  </w:endnote>
  <w:endnote w:type="continuationSeparator" w:id="0">
    <w:p w:rsidR="0017061C" w:rsidRDefault="0017061C" w:rsidP="0017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61C" w:rsidRDefault="0017061C" w:rsidP="0017061C">
      <w:r>
        <w:separator/>
      </w:r>
    </w:p>
  </w:footnote>
  <w:footnote w:type="continuationSeparator" w:id="0">
    <w:p w:rsidR="0017061C" w:rsidRDefault="0017061C" w:rsidP="0017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0C"/>
    <w:rsid w:val="00017C0C"/>
    <w:rsid w:val="0017061C"/>
    <w:rsid w:val="006377D5"/>
    <w:rsid w:val="00C96DF3"/>
    <w:rsid w:val="00E6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D6837E0-AE8D-44E5-A8D5-A03BA355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6332E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Century" w:eastAsia="ＭＳ ゴシック" w:hAnsi="Century" w:cs="ＭＳ ゴシック"/>
      <w:spacing w:val="3"/>
      <w:kern w:val="0"/>
      <w:sz w:val="19"/>
      <w:szCs w:val="19"/>
    </w:rPr>
  </w:style>
  <w:style w:type="paragraph" w:styleId="a4">
    <w:name w:val="header"/>
    <w:basedOn w:val="a"/>
    <w:link w:val="a5"/>
    <w:uiPriority w:val="99"/>
    <w:semiHidden/>
    <w:unhideWhenUsed/>
    <w:rsid w:val="0017061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7061C"/>
  </w:style>
  <w:style w:type="paragraph" w:styleId="a6">
    <w:name w:val="footer"/>
    <w:basedOn w:val="a"/>
    <w:link w:val="a7"/>
    <w:uiPriority w:val="99"/>
    <w:semiHidden/>
    <w:unhideWhenUsed/>
    <w:rsid w:val="0017061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7061C"/>
  </w:style>
  <w:style w:type="paragraph" w:styleId="a8">
    <w:name w:val="Balloon Text"/>
    <w:basedOn w:val="a"/>
    <w:link w:val="a9"/>
    <w:uiPriority w:val="99"/>
    <w:semiHidden/>
    <w:unhideWhenUsed/>
    <w:rsid w:val="006377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77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